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28" w:rsidRPr="0039171D" w:rsidRDefault="00A72D95" w:rsidP="00162F28">
      <w:pPr>
        <w:rPr>
          <w:b/>
          <w:color w:val="1F497D" w:themeColor="text2"/>
          <w:sz w:val="32"/>
          <w:szCs w:val="32"/>
          <w:lang w:val="en-ZA"/>
        </w:rPr>
      </w:pPr>
      <w:r w:rsidRPr="0039171D">
        <w:rPr>
          <w:b/>
          <w:color w:val="1F497D" w:themeColor="text2"/>
          <w:sz w:val="32"/>
          <w:szCs w:val="32"/>
          <w:lang w:val="en-ZA"/>
        </w:rPr>
        <w:t xml:space="preserve">ETHNOMEDICINE </w:t>
      </w:r>
      <w:r w:rsidR="00375194">
        <w:rPr>
          <w:b/>
          <w:color w:val="1F497D" w:themeColor="text2"/>
          <w:sz w:val="32"/>
          <w:szCs w:val="32"/>
          <w:lang w:val="en-ZA"/>
        </w:rPr>
        <w:t>AND HEBALISM PROGRAMME</w:t>
      </w:r>
    </w:p>
    <w:p w:rsidR="00E20E5C" w:rsidRPr="0039171D" w:rsidRDefault="00E7510C" w:rsidP="00162F28">
      <w:pPr>
        <w:rPr>
          <w:lang w:val="en-ZA"/>
        </w:rPr>
      </w:pPr>
      <w:r w:rsidRPr="0039171D">
        <w:rPr>
          <w:lang w:val="en-ZA"/>
        </w:rPr>
        <w:t xml:space="preserve">Ethnomedicine is the scientific </w:t>
      </w:r>
      <w:r w:rsidR="00E20E5C" w:rsidRPr="0039171D">
        <w:rPr>
          <w:lang w:val="en-ZA"/>
        </w:rPr>
        <w:t>study</w:t>
      </w:r>
      <w:r w:rsidRPr="0039171D">
        <w:rPr>
          <w:lang w:val="en-ZA"/>
        </w:rPr>
        <w:t xml:space="preserve"> of </w:t>
      </w:r>
      <w:r w:rsidR="00E20E5C" w:rsidRPr="0039171D">
        <w:rPr>
          <w:lang w:val="en-ZA"/>
        </w:rPr>
        <w:t>traditional</w:t>
      </w:r>
      <w:r w:rsidRPr="0039171D">
        <w:rPr>
          <w:lang w:val="en-ZA"/>
        </w:rPr>
        <w:t xml:space="preserve"> medicine – its philosoph</w:t>
      </w:r>
      <w:r w:rsidR="00E20E5C" w:rsidRPr="0039171D">
        <w:rPr>
          <w:lang w:val="en-ZA"/>
        </w:rPr>
        <w:t xml:space="preserve">y, practice and </w:t>
      </w:r>
      <w:r w:rsidR="00E20E5C" w:rsidRPr="00C506E0">
        <w:rPr>
          <w:i/>
          <w:lang w:val="en-ZA"/>
        </w:rPr>
        <w:t xml:space="preserve">materia medica </w:t>
      </w:r>
      <w:r w:rsidR="00E20E5C" w:rsidRPr="0039171D">
        <w:rPr>
          <w:lang w:val="en-ZA"/>
        </w:rPr>
        <w:t>in cultural context.</w:t>
      </w:r>
    </w:p>
    <w:p w:rsidR="00E20E5C" w:rsidRPr="0039171D" w:rsidRDefault="00E20E5C" w:rsidP="00162F28">
      <w:pPr>
        <w:rPr>
          <w:lang w:val="en-ZA"/>
        </w:rPr>
      </w:pPr>
      <w:r w:rsidRPr="0039171D">
        <w:rPr>
          <w:lang w:val="en-ZA"/>
        </w:rPr>
        <w:t xml:space="preserve">As holistic healthcare strategy ethnomedical research is an </w:t>
      </w:r>
      <w:proofErr w:type="gramStart"/>
      <w:r w:rsidRPr="0039171D">
        <w:rPr>
          <w:lang w:val="en-ZA"/>
        </w:rPr>
        <w:t>interdisciplinary  exercise</w:t>
      </w:r>
      <w:proofErr w:type="gramEnd"/>
      <w:r w:rsidRPr="0039171D">
        <w:rPr>
          <w:lang w:val="en-ZA"/>
        </w:rPr>
        <w:t xml:space="preserve"> that includes the following </w:t>
      </w:r>
      <w:r w:rsidR="00C506E0">
        <w:rPr>
          <w:lang w:val="en-ZA"/>
        </w:rPr>
        <w:t>division</w:t>
      </w:r>
      <w:r w:rsidRPr="0039171D">
        <w:rPr>
          <w:lang w:val="en-ZA"/>
        </w:rPr>
        <w:t>: functioning of the human body in hea</w:t>
      </w:r>
      <w:r w:rsidR="00C71C98">
        <w:rPr>
          <w:lang w:val="en-ZA"/>
        </w:rPr>
        <w:t>l</w:t>
      </w:r>
      <w:r w:rsidRPr="0039171D">
        <w:rPr>
          <w:lang w:val="en-ZA"/>
        </w:rPr>
        <w:t xml:space="preserve">thy and disease states, ethnobotany and medical anthropology as well as indigenous knowledge systems.  </w:t>
      </w:r>
    </w:p>
    <w:p w:rsidR="00E20E5C" w:rsidRPr="0039171D" w:rsidRDefault="00E20E5C" w:rsidP="00162F28">
      <w:pPr>
        <w:rPr>
          <w:u w:val="single"/>
          <w:lang w:val="en-ZA"/>
        </w:rPr>
      </w:pPr>
      <w:r w:rsidRPr="0039171D">
        <w:rPr>
          <w:u w:val="single"/>
          <w:lang w:val="en-ZA"/>
        </w:rPr>
        <w:t>Counselling and ethnomedicine</w:t>
      </w:r>
    </w:p>
    <w:p w:rsidR="00E20E5C" w:rsidRPr="0039171D" w:rsidRDefault="00B57210" w:rsidP="00162F28">
      <w:pPr>
        <w:rPr>
          <w:lang w:val="en-ZA"/>
        </w:rPr>
      </w:pPr>
      <w:r w:rsidRPr="0039171D">
        <w:rPr>
          <w:noProof/>
          <w:lang w:eastAsia="af-ZA"/>
        </w:rPr>
        <w:drawing>
          <wp:anchor distT="0" distB="0" distL="114300" distR="114300" simplePos="0" relativeHeight="251659264" behindDoc="0" locked="0" layoutInCell="1" allowOverlap="1" wp14:anchorId="59D1DC3A" wp14:editId="62FA85E5">
            <wp:simplePos x="0" y="0"/>
            <wp:positionH relativeFrom="column">
              <wp:posOffset>0</wp:posOffset>
            </wp:positionH>
            <wp:positionV relativeFrom="paragraph">
              <wp:posOffset>-5080</wp:posOffset>
            </wp:positionV>
            <wp:extent cx="2783840" cy="18186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3840" cy="181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E5C" w:rsidRPr="0039171D">
        <w:rPr>
          <w:lang w:val="en-ZA"/>
        </w:rPr>
        <w:t xml:space="preserve">Ethnomedicine is a powerful </w:t>
      </w:r>
      <w:r w:rsidR="00B3489C" w:rsidRPr="0039171D">
        <w:rPr>
          <w:lang w:val="en-ZA"/>
        </w:rPr>
        <w:t xml:space="preserve">adjunct therapy that enables counsellors to work on clinical level. </w:t>
      </w:r>
      <w:r w:rsidR="00C506E0">
        <w:rPr>
          <w:lang w:val="en-ZA"/>
        </w:rPr>
        <w:t>Case study ex</w:t>
      </w:r>
      <w:r w:rsidR="00B3489C" w:rsidRPr="0039171D">
        <w:rPr>
          <w:lang w:val="en-ZA"/>
        </w:rPr>
        <w:t>amples:</w:t>
      </w:r>
    </w:p>
    <w:p w:rsidR="00B3489C" w:rsidRPr="0039171D" w:rsidRDefault="00B3489C" w:rsidP="00162F28">
      <w:pPr>
        <w:rPr>
          <w:lang w:val="en-ZA"/>
        </w:rPr>
      </w:pPr>
      <w:r w:rsidRPr="0039171D">
        <w:rPr>
          <w:lang w:val="en-ZA"/>
        </w:rPr>
        <w:t xml:space="preserve">Mary has mild depression that is linked to low serotonin neurotransmitter levels.  The counsellor provides talk therapy to help her sort out some precipitating issues, but is also able to recommend that Mary makes use of Hypericum perforatum (Common name: St John’s wort that can support serotonin levels).   </w:t>
      </w:r>
    </w:p>
    <w:p w:rsidR="00B3489C" w:rsidRPr="0039171D" w:rsidRDefault="00C71C98" w:rsidP="00162F28">
      <w:pPr>
        <w:rPr>
          <w:lang w:val="en-ZA"/>
        </w:rPr>
      </w:pPr>
      <w:r w:rsidRPr="0039171D">
        <w:rPr>
          <w:noProof/>
          <w:lang w:eastAsia="af-ZA"/>
        </w:rPr>
        <w:drawing>
          <wp:anchor distT="0" distB="0" distL="114300" distR="114300" simplePos="0" relativeHeight="251658240" behindDoc="0" locked="0" layoutInCell="1" allowOverlap="1" wp14:anchorId="63A6D216" wp14:editId="11D671DB">
            <wp:simplePos x="0" y="0"/>
            <wp:positionH relativeFrom="column">
              <wp:posOffset>3749040</wp:posOffset>
            </wp:positionH>
            <wp:positionV relativeFrom="paragraph">
              <wp:posOffset>29845</wp:posOffset>
            </wp:positionV>
            <wp:extent cx="1869440" cy="16865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0"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89C" w:rsidRPr="0039171D">
        <w:rPr>
          <w:lang w:val="en-ZA"/>
        </w:rPr>
        <w:t xml:space="preserve">Sipho is stressed out and complains that his work is very taxing. Apart from counselling support, the counsellor also provides Sipho with adaptogens, a class of </w:t>
      </w:r>
      <w:proofErr w:type="gramStart"/>
      <w:r w:rsidR="00B3489C" w:rsidRPr="0039171D">
        <w:rPr>
          <w:lang w:val="en-ZA"/>
        </w:rPr>
        <w:t>herbs  that</w:t>
      </w:r>
      <w:proofErr w:type="gramEnd"/>
      <w:r w:rsidR="00B3489C" w:rsidRPr="0039171D">
        <w:rPr>
          <w:lang w:val="en-ZA"/>
        </w:rPr>
        <w:t xml:space="preserve"> can help with stress management on biochemical level as well as to restore body homeostasis. </w:t>
      </w:r>
    </w:p>
    <w:p w:rsidR="00531D43" w:rsidRPr="0039171D" w:rsidRDefault="00B3489C" w:rsidP="00162F28">
      <w:pPr>
        <w:rPr>
          <w:lang w:val="en-ZA"/>
        </w:rPr>
      </w:pPr>
      <w:r w:rsidRPr="0039171D">
        <w:rPr>
          <w:lang w:val="en-ZA"/>
        </w:rPr>
        <w:t xml:space="preserve">Her knowledge of herbs allows </w:t>
      </w:r>
      <w:proofErr w:type="gramStart"/>
      <w:r w:rsidRPr="0039171D">
        <w:rPr>
          <w:lang w:val="en-ZA"/>
        </w:rPr>
        <w:t>counsellor</w:t>
      </w:r>
      <w:proofErr w:type="gramEnd"/>
      <w:r w:rsidRPr="0039171D">
        <w:rPr>
          <w:lang w:val="en-ZA"/>
        </w:rPr>
        <w:t xml:space="preserve"> Cecile to also assist people with general health challenges such as high blood sugar, high blood pressure and insomnia. She </w:t>
      </w:r>
      <w:proofErr w:type="gramStart"/>
      <w:r w:rsidRPr="0039171D">
        <w:rPr>
          <w:lang w:val="en-ZA"/>
        </w:rPr>
        <w:t>runs  a</w:t>
      </w:r>
      <w:proofErr w:type="gramEnd"/>
      <w:r w:rsidRPr="0039171D">
        <w:rPr>
          <w:lang w:val="en-ZA"/>
        </w:rPr>
        <w:t xml:space="preserve"> small health shop at her consultation rooms and it also brings in extra revenue and broadens the base of her clientele. </w:t>
      </w:r>
      <w:r w:rsidR="00C506E0">
        <w:rPr>
          <w:lang w:val="en-ZA"/>
        </w:rPr>
        <w:t xml:space="preserve">Serious pathology </w:t>
      </w:r>
      <w:proofErr w:type="gramStart"/>
      <w:r w:rsidR="00C506E0">
        <w:rPr>
          <w:lang w:val="en-ZA"/>
        </w:rPr>
        <w:t>must  be</w:t>
      </w:r>
      <w:proofErr w:type="gramEnd"/>
      <w:r w:rsidR="00C506E0">
        <w:rPr>
          <w:lang w:val="en-ZA"/>
        </w:rPr>
        <w:t xml:space="preserve"> referred to </w:t>
      </w:r>
      <w:r w:rsidR="008C1AA0">
        <w:rPr>
          <w:lang w:val="en-ZA"/>
        </w:rPr>
        <w:t>a</w:t>
      </w:r>
      <w:r w:rsidR="00C506E0">
        <w:rPr>
          <w:lang w:val="en-ZA"/>
        </w:rPr>
        <w:t xml:space="preserve"> physician. </w:t>
      </w:r>
    </w:p>
    <w:p w:rsidR="00531D43" w:rsidRPr="0039171D" w:rsidRDefault="00531D43" w:rsidP="00162F28">
      <w:pPr>
        <w:rPr>
          <w:u w:val="single"/>
          <w:lang w:val="en-ZA"/>
        </w:rPr>
      </w:pPr>
    </w:p>
    <w:p w:rsidR="00A72D95" w:rsidRPr="0039171D" w:rsidRDefault="00531D43" w:rsidP="00E20E5C">
      <w:pPr>
        <w:rPr>
          <w:u w:val="single"/>
          <w:lang w:val="en-ZA"/>
        </w:rPr>
      </w:pPr>
      <w:r w:rsidRPr="0039171D">
        <w:rPr>
          <w:u w:val="single"/>
          <w:lang w:val="en-ZA"/>
        </w:rPr>
        <w:t xml:space="preserve">Topics of study </w:t>
      </w:r>
    </w:p>
    <w:p w:rsidR="00162F28" w:rsidRPr="0039171D" w:rsidRDefault="00162F28" w:rsidP="00E20E5C">
      <w:pPr>
        <w:pStyle w:val="ListParagraph"/>
        <w:numPr>
          <w:ilvl w:val="0"/>
          <w:numId w:val="1"/>
        </w:numPr>
        <w:rPr>
          <w:lang w:val="en-ZA"/>
        </w:rPr>
      </w:pPr>
      <w:r w:rsidRPr="0039171D">
        <w:rPr>
          <w:lang w:val="en-ZA"/>
        </w:rPr>
        <w:t xml:space="preserve">Natural medicine in the context of wellbeing </w:t>
      </w:r>
    </w:p>
    <w:p w:rsidR="00162F28" w:rsidRPr="0039171D" w:rsidRDefault="00162F28" w:rsidP="00E20E5C">
      <w:pPr>
        <w:pStyle w:val="ListParagraph"/>
        <w:numPr>
          <w:ilvl w:val="0"/>
          <w:numId w:val="1"/>
        </w:numPr>
        <w:rPr>
          <w:lang w:val="en-ZA"/>
        </w:rPr>
      </w:pPr>
      <w:r w:rsidRPr="0039171D">
        <w:rPr>
          <w:lang w:val="en-ZA"/>
        </w:rPr>
        <w:t>Wellness as first level health care</w:t>
      </w:r>
    </w:p>
    <w:p w:rsidR="009A0F00" w:rsidRPr="0039171D" w:rsidRDefault="00162F28" w:rsidP="00E20E5C">
      <w:pPr>
        <w:pStyle w:val="ListParagraph"/>
        <w:numPr>
          <w:ilvl w:val="0"/>
          <w:numId w:val="1"/>
        </w:numPr>
        <w:rPr>
          <w:lang w:val="en-ZA"/>
        </w:rPr>
      </w:pPr>
      <w:r w:rsidRPr="0039171D">
        <w:rPr>
          <w:lang w:val="en-ZA"/>
        </w:rPr>
        <w:t>The green space of herbs in nature</w:t>
      </w:r>
    </w:p>
    <w:p w:rsidR="00CA07D9" w:rsidRPr="0039171D" w:rsidRDefault="00CA07D9" w:rsidP="00E20E5C">
      <w:pPr>
        <w:pStyle w:val="ListParagraph"/>
        <w:numPr>
          <w:ilvl w:val="0"/>
          <w:numId w:val="1"/>
        </w:numPr>
        <w:rPr>
          <w:lang w:val="en-ZA"/>
        </w:rPr>
      </w:pPr>
      <w:r w:rsidRPr="0039171D">
        <w:rPr>
          <w:lang w:val="en-ZA"/>
        </w:rPr>
        <w:t>The beauty, classification and identification of medicinal plants</w:t>
      </w:r>
    </w:p>
    <w:p w:rsidR="00CA07D9" w:rsidRPr="0039171D" w:rsidRDefault="00CA07D9" w:rsidP="00E20E5C">
      <w:pPr>
        <w:pStyle w:val="ListParagraph"/>
        <w:numPr>
          <w:ilvl w:val="0"/>
          <w:numId w:val="1"/>
        </w:numPr>
        <w:rPr>
          <w:lang w:val="en-ZA"/>
        </w:rPr>
      </w:pPr>
      <w:r w:rsidRPr="0039171D">
        <w:rPr>
          <w:lang w:val="en-ZA"/>
        </w:rPr>
        <w:t>How folk medicine makes use of plants to sustain health and assist in healing</w:t>
      </w:r>
    </w:p>
    <w:p w:rsidR="003925A5" w:rsidRPr="0039171D" w:rsidRDefault="003925A5" w:rsidP="00E20E5C">
      <w:pPr>
        <w:pStyle w:val="ListParagraph"/>
        <w:numPr>
          <w:ilvl w:val="0"/>
          <w:numId w:val="1"/>
        </w:numPr>
        <w:rPr>
          <w:lang w:val="en-ZA"/>
        </w:rPr>
      </w:pPr>
      <w:r w:rsidRPr="0039171D">
        <w:rPr>
          <w:lang w:val="en-ZA"/>
        </w:rPr>
        <w:t>The ancient roots of herbalism</w:t>
      </w:r>
    </w:p>
    <w:p w:rsidR="003925A5" w:rsidRPr="0039171D" w:rsidRDefault="003925A5" w:rsidP="00E20E5C">
      <w:pPr>
        <w:pStyle w:val="ListParagraph"/>
        <w:numPr>
          <w:ilvl w:val="0"/>
          <w:numId w:val="1"/>
        </w:numPr>
        <w:rPr>
          <w:lang w:val="en-ZA"/>
        </w:rPr>
      </w:pPr>
      <w:r w:rsidRPr="0039171D">
        <w:rPr>
          <w:lang w:val="en-ZA"/>
        </w:rPr>
        <w:t>The beginning of botany</w:t>
      </w:r>
    </w:p>
    <w:p w:rsidR="003925A5" w:rsidRPr="0039171D" w:rsidRDefault="003925A5" w:rsidP="00E20E5C">
      <w:pPr>
        <w:pStyle w:val="ListParagraph"/>
        <w:numPr>
          <w:ilvl w:val="0"/>
          <w:numId w:val="1"/>
        </w:numPr>
        <w:rPr>
          <w:lang w:val="en-ZA"/>
        </w:rPr>
      </w:pPr>
      <w:r w:rsidRPr="0039171D">
        <w:rPr>
          <w:lang w:val="en-ZA"/>
        </w:rPr>
        <w:t>Various traditions</w:t>
      </w:r>
    </w:p>
    <w:p w:rsidR="003925A5" w:rsidRPr="0039171D" w:rsidRDefault="003925A5" w:rsidP="00E20E5C">
      <w:pPr>
        <w:pStyle w:val="ListParagraph"/>
        <w:numPr>
          <w:ilvl w:val="0"/>
          <w:numId w:val="1"/>
        </w:numPr>
        <w:rPr>
          <w:lang w:val="en-ZA"/>
        </w:rPr>
      </w:pPr>
      <w:r w:rsidRPr="0039171D">
        <w:rPr>
          <w:lang w:val="en-ZA"/>
        </w:rPr>
        <w:t xml:space="preserve">Famous herbalists </w:t>
      </w:r>
    </w:p>
    <w:p w:rsidR="003925A5" w:rsidRPr="0039171D" w:rsidRDefault="003925A5" w:rsidP="00E20E5C">
      <w:pPr>
        <w:pStyle w:val="ListParagraph"/>
        <w:numPr>
          <w:ilvl w:val="0"/>
          <w:numId w:val="1"/>
        </w:numPr>
        <w:rPr>
          <w:lang w:val="en-ZA"/>
        </w:rPr>
      </w:pPr>
      <w:r w:rsidRPr="0039171D">
        <w:rPr>
          <w:lang w:val="en-ZA"/>
        </w:rPr>
        <w:lastRenderedPageBreak/>
        <w:t>Doctrine of Signatures</w:t>
      </w:r>
    </w:p>
    <w:p w:rsidR="003925A5" w:rsidRPr="0039171D" w:rsidRDefault="003925A5" w:rsidP="00E20E5C">
      <w:pPr>
        <w:pStyle w:val="ListParagraph"/>
        <w:numPr>
          <w:ilvl w:val="0"/>
          <w:numId w:val="1"/>
        </w:numPr>
        <w:rPr>
          <w:lang w:val="en-ZA"/>
        </w:rPr>
      </w:pPr>
      <w:r w:rsidRPr="0039171D">
        <w:rPr>
          <w:lang w:val="en-ZA"/>
        </w:rPr>
        <w:t>Ethnomedicine:  Traditional medicine and herbal folklore in wellbeing perspective</w:t>
      </w:r>
    </w:p>
    <w:p w:rsidR="0025207B" w:rsidRPr="0039171D" w:rsidRDefault="0025207B" w:rsidP="00E20E5C">
      <w:pPr>
        <w:pStyle w:val="ListParagraph"/>
        <w:numPr>
          <w:ilvl w:val="0"/>
          <w:numId w:val="1"/>
        </w:numPr>
        <w:rPr>
          <w:lang w:val="en-ZA"/>
        </w:rPr>
      </w:pPr>
      <w:r w:rsidRPr="0039171D">
        <w:rPr>
          <w:lang w:val="en-ZA"/>
        </w:rPr>
        <w:t>The art and science of traditional herbalism</w:t>
      </w:r>
    </w:p>
    <w:p w:rsidR="0025207B" w:rsidRPr="0039171D" w:rsidRDefault="0025207B" w:rsidP="00E20E5C">
      <w:pPr>
        <w:pStyle w:val="ListParagraph"/>
        <w:numPr>
          <w:ilvl w:val="0"/>
          <w:numId w:val="1"/>
        </w:numPr>
        <w:rPr>
          <w:lang w:val="en-ZA"/>
        </w:rPr>
      </w:pPr>
      <w:r w:rsidRPr="0039171D">
        <w:rPr>
          <w:lang w:val="en-ZA"/>
        </w:rPr>
        <w:t>How to use herbs intuitively and scientifically to support clients in health and healing</w:t>
      </w:r>
    </w:p>
    <w:p w:rsidR="003925A5" w:rsidRPr="0039171D" w:rsidRDefault="0025207B" w:rsidP="00E20E5C">
      <w:pPr>
        <w:pStyle w:val="ListParagraph"/>
        <w:numPr>
          <w:ilvl w:val="0"/>
          <w:numId w:val="1"/>
        </w:numPr>
        <w:rPr>
          <w:lang w:val="en-ZA"/>
        </w:rPr>
      </w:pPr>
      <w:r w:rsidRPr="0039171D">
        <w:rPr>
          <w:lang w:val="en-ZA"/>
        </w:rPr>
        <w:t>The value of herbal tonics</w:t>
      </w:r>
    </w:p>
    <w:p w:rsidR="00EB65A2" w:rsidRPr="0039171D" w:rsidRDefault="00EB65A2" w:rsidP="00E20E5C">
      <w:pPr>
        <w:pStyle w:val="ListParagraph"/>
        <w:numPr>
          <w:ilvl w:val="0"/>
          <w:numId w:val="1"/>
        </w:numPr>
        <w:rPr>
          <w:lang w:val="en-ZA"/>
        </w:rPr>
      </w:pPr>
      <w:r w:rsidRPr="0039171D">
        <w:rPr>
          <w:lang w:val="en-ZA"/>
        </w:rPr>
        <w:t xml:space="preserve">Herbal practice </w:t>
      </w:r>
    </w:p>
    <w:p w:rsidR="000C44DE" w:rsidRPr="0039171D" w:rsidRDefault="000C44DE" w:rsidP="00E20E5C">
      <w:pPr>
        <w:pStyle w:val="ListParagraph"/>
        <w:numPr>
          <w:ilvl w:val="0"/>
          <w:numId w:val="1"/>
        </w:numPr>
        <w:rPr>
          <w:lang w:val="en-ZA"/>
        </w:rPr>
      </w:pPr>
      <w:r w:rsidRPr="0039171D">
        <w:rPr>
          <w:lang w:val="en-ZA"/>
        </w:rPr>
        <w:t>Herbal actions</w:t>
      </w:r>
    </w:p>
    <w:p w:rsidR="000C44DE" w:rsidRPr="0039171D" w:rsidRDefault="000C44DE" w:rsidP="00E20E5C">
      <w:pPr>
        <w:pStyle w:val="ListParagraph"/>
        <w:numPr>
          <w:ilvl w:val="0"/>
          <w:numId w:val="1"/>
        </w:numPr>
        <w:rPr>
          <w:lang w:val="en-ZA"/>
        </w:rPr>
      </w:pPr>
      <w:r w:rsidRPr="0039171D">
        <w:rPr>
          <w:lang w:val="en-ZA"/>
        </w:rPr>
        <w:t xml:space="preserve">Special classes of herbs </w:t>
      </w:r>
    </w:p>
    <w:p w:rsidR="000C44DE" w:rsidRPr="0039171D" w:rsidRDefault="000C44DE" w:rsidP="00E20E5C">
      <w:pPr>
        <w:pStyle w:val="ListParagraph"/>
        <w:numPr>
          <w:ilvl w:val="0"/>
          <w:numId w:val="1"/>
        </w:numPr>
        <w:rPr>
          <w:lang w:val="en-ZA"/>
        </w:rPr>
      </w:pPr>
      <w:r w:rsidRPr="0039171D">
        <w:rPr>
          <w:lang w:val="en-ZA"/>
        </w:rPr>
        <w:t>Herbal combinations</w:t>
      </w:r>
    </w:p>
    <w:p w:rsidR="00EB65A2" w:rsidRPr="0039171D" w:rsidRDefault="000C44DE" w:rsidP="00E20E5C">
      <w:pPr>
        <w:pStyle w:val="ListParagraph"/>
        <w:numPr>
          <w:ilvl w:val="0"/>
          <w:numId w:val="1"/>
        </w:numPr>
        <w:rPr>
          <w:lang w:val="en-ZA"/>
        </w:rPr>
      </w:pPr>
      <w:r w:rsidRPr="0039171D">
        <w:rPr>
          <w:lang w:val="en-ZA"/>
        </w:rPr>
        <w:t xml:space="preserve">Herbs for health support </w:t>
      </w:r>
    </w:p>
    <w:p w:rsidR="00153FA9" w:rsidRPr="0039171D" w:rsidRDefault="00153FA9" w:rsidP="00E20E5C">
      <w:pPr>
        <w:pStyle w:val="ListParagraph"/>
        <w:numPr>
          <w:ilvl w:val="0"/>
          <w:numId w:val="1"/>
        </w:numPr>
        <w:rPr>
          <w:lang w:val="en-ZA"/>
        </w:rPr>
      </w:pPr>
      <w:r w:rsidRPr="0039171D">
        <w:rPr>
          <w:lang w:val="en-ZA"/>
        </w:rPr>
        <w:t xml:space="preserve">Herbal chemistry </w:t>
      </w:r>
    </w:p>
    <w:p w:rsidR="00153FA9" w:rsidRPr="0039171D" w:rsidRDefault="00153FA9" w:rsidP="00E20E5C">
      <w:pPr>
        <w:pStyle w:val="ListParagraph"/>
        <w:numPr>
          <w:ilvl w:val="0"/>
          <w:numId w:val="1"/>
        </w:numPr>
        <w:rPr>
          <w:lang w:val="en-ZA"/>
        </w:rPr>
      </w:pPr>
      <w:r w:rsidRPr="0039171D">
        <w:rPr>
          <w:lang w:val="en-ZA"/>
        </w:rPr>
        <w:t>Plant  metabolites, their functions and side-effects</w:t>
      </w:r>
    </w:p>
    <w:p w:rsidR="00153FA9" w:rsidRPr="0039171D" w:rsidRDefault="00153FA9" w:rsidP="00E20E5C">
      <w:pPr>
        <w:pStyle w:val="ListParagraph"/>
        <w:numPr>
          <w:ilvl w:val="0"/>
          <w:numId w:val="1"/>
        </w:numPr>
        <w:rPr>
          <w:lang w:val="en-ZA"/>
        </w:rPr>
      </w:pPr>
      <w:r w:rsidRPr="0039171D">
        <w:rPr>
          <w:lang w:val="en-ZA"/>
        </w:rPr>
        <w:t xml:space="preserve">Why knowledge of phytonutrients is important </w:t>
      </w:r>
    </w:p>
    <w:p w:rsidR="00153FA9" w:rsidRPr="0039171D" w:rsidRDefault="00153FA9" w:rsidP="00E20E5C">
      <w:pPr>
        <w:pStyle w:val="ListParagraph"/>
        <w:numPr>
          <w:ilvl w:val="0"/>
          <w:numId w:val="1"/>
        </w:numPr>
        <w:rPr>
          <w:lang w:val="en-ZA"/>
        </w:rPr>
      </w:pPr>
      <w:r w:rsidRPr="0039171D">
        <w:rPr>
          <w:lang w:val="en-ZA"/>
        </w:rPr>
        <w:t>Introduction to organic chemistry</w:t>
      </w:r>
    </w:p>
    <w:p w:rsidR="00153FA9" w:rsidRPr="0039171D" w:rsidRDefault="00153FA9" w:rsidP="00E20E5C">
      <w:pPr>
        <w:pStyle w:val="ListParagraph"/>
        <w:numPr>
          <w:ilvl w:val="0"/>
          <w:numId w:val="1"/>
        </w:numPr>
        <w:rPr>
          <w:lang w:val="en-ZA"/>
        </w:rPr>
      </w:pPr>
      <w:r w:rsidRPr="0039171D">
        <w:rPr>
          <w:lang w:val="en-ZA"/>
        </w:rPr>
        <w:t xml:space="preserve">Principles of plant chemistry  </w:t>
      </w:r>
    </w:p>
    <w:p w:rsidR="007765F3" w:rsidRPr="0039171D" w:rsidRDefault="007765F3" w:rsidP="00E20E5C">
      <w:pPr>
        <w:pStyle w:val="ListParagraph"/>
        <w:numPr>
          <w:ilvl w:val="0"/>
          <w:numId w:val="1"/>
        </w:numPr>
        <w:rPr>
          <w:lang w:val="en-ZA"/>
        </w:rPr>
      </w:pPr>
      <w:r w:rsidRPr="0039171D">
        <w:rPr>
          <w:lang w:val="en-ZA"/>
        </w:rPr>
        <w:t>The future of herbalism - Exploring the phytochemical information and energetic value of herbs</w:t>
      </w:r>
    </w:p>
    <w:p w:rsidR="000B59EB" w:rsidRPr="0039171D" w:rsidRDefault="00C71C98" w:rsidP="000B59EB">
      <w:pPr>
        <w:ind w:firstLine="45"/>
        <w:rPr>
          <w:b/>
          <w:lang w:val="en-ZA"/>
        </w:rPr>
      </w:pPr>
      <w:r>
        <w:rPr>
          <w:b/>
          <w:lang w:val="en-ZA"/>
        </w:rPr>
        <w:t>Short course s</w:t>
      </w:r>
      <w:r w:rsidR="000B59EB" w:rsidRPr="0039171D">
        <w:rPr>
          <w:b/>
          <w:lang w:val="en-ZA"/>
        </w:rPr>
        <w:t>tudy programme</w:t>
      </w:r>
    </w:p>
    <w:p w:rsidR="00786B03" w:rsidRPr="0039171D" w:rsidRDefault="000B59EB" w:rsidP="000B59EB">
      <w:pPr>
        <w:ind w:firstLine="45"/>
        <w:rPr>
          <w:lang w:val="en-ZA"/>
        </w:rPr>
      </w:pPr>
      <w:r w:rsidRPr="0039171D">
        <w:rPr>
          <w:lang w:val="en-ZA"/>
        </w:rPr>
        <w:t>The text books are included:</w:t>
      </w:r>
      <w:r w:rsidRPr="0039171D">
        <w:rPr>
          <w:lang w:val="en-ZA"/>
        </w:rPr>
        <w:br/>
      </w:r>
    </w:p>
    <w:p w:rsidR="00AA2DCD" w:rsidRPr="00AA2DCD" w:rsidRDefault="00AA2DCD" w:rsidP="00786B03">
      <w:pPr>
        <w:pStyle w:val="ListParagraph"/>
        <w:numPr>
          <w:ilvl w:val="0"/>
          <w:numId w:val="2"/>
        </w:numPr>
        <w:rPr>
          <w:lang w:val="en-ZA"/>
        </w:rPr>
      </w:pPr>
      <w:r>
        <w:rPr>
          <w:lang w:val="en-ZA"/>
        </w:rPr>
        <w:t xml:space="preserve">Sense of wellbeing – Dr M D Herholdt </w:t>
      </w:r>
    </w:p>
    <w:p w:rsidR="000B59EB" w:rsidRPr="0039171D" w:rsidRDefault="000B59EB" w:rsidP="00786B03">
      <w:pPr>
        <w:pStyle w:val="ListParagraph"/>
        <w:numPr>
          <w:ilvl w:val="0"/>
          <w:numId w:val="2"/>
        </w:numPr>
        <w:rPr>
          <w:lang w:val="en-ZA"/>
        </w:rPr>
      </w:pPr>
      <w:r w:rsidRPr="0039171D">
        <w:rPr>
          <w:i/>
          <w:lang w:val="en-ZA"/>
        </w:rPr>
        <w:t>Herbs for wellbeing</w:t>
      </w:r>
      <w:r w:rsidRPr="0039171D">
        <w:rPr>
          <w:lang w:val="en-ZA"/>
        </w:rPr>
        <w:t xml:space="preserve"> by DR. M D Herholdt </w:t>
      </w:r>
    </w:p>
    <w:p w:rsidR="000B59EB" w:rsidRPr="0039171D" w:rsidRDefault="000B59EB" w:rsidP="00786B03">
      <w:pPr>
        <w:pStyle w:val="ListParagraph"/>
        <w:numPr>
          <w:ilvl w:val="0"/>
          <w:numId w:val="2"/>
        </w:numPr>
        <w:rPr>
          <w:lang w:val="en-ZA"/>
        </w:rPr>
      </w:pPr>
      <w:r w:rsidRPr="0039171D">
        <w:rPr>
          <w:i/>
          <w:lang w:val="en-ZA"/>
        </w:rPr>
        <w:t xml:space="preserve">You </w:t>
      </w:r>
      <w:r w:rsidR="00C506E0" w:rsidRPr="0039171D">
        <w:rPr>
          <w:i/>
          <w:lang w:val="en-ZA"/>
        </w:rPr>
        <w:t>can</w:t>
      </w:r>
      <w:r w:rsidRPr="0039171D">
        <w:rPr>
          <w:i/>
          <w:lang w:val="en-ZA"/>
        </w:rPr>
        <w:t xml:space="preserve"> heal your body</w:t>
      </w:r>
      <w:r w:rsidRPr="0039171D">
        <w:rPr>
          <w:lang w:val="en-ZA"/>
        </w:rPr>
        <w:t xml:space="preserve"> by Dr. </w:t>
      </w:r>
      <w:r w:rsidR="00CD7956">
        <w:rPr>
          <w:lang w:val="en-ZA"/>
        </w:rPr>
        <w:t xml:space="preserve">Marius </w:t>
      </w:r>
      <w:bookmarkStart w:id="0" w:name="_GoBack"/>
      <w:bookmarkEnd w:id="0"/>
      <w:proofErr w:type="spellStart"/>
      <w:r w:rsidRPr="0039171D">
        <w:rPr>
          <w:lang w:val="en-ZA"/>
        </w:rPr>
        <w:t>Potgieter</w:t>
      </w:r>
      <w:proofErr w:type="spellEnd"/>
    </w:p>
    <w:p w:rsidR="000B59EB" w:rsidRPr="0039171D" w:rsidRDefault="0039171D" w:rsidP="00786B03">
      <w:pPr>
        <w:pStyle w:val="ListParagraph"/>
        <w:numPr>
          <w:ilvl w:val="0"/>
          <w:numId w:val="2"/>
        </w:numPr>
        <w:rPr>
          <w:lang w:val="en-ZA"/>
        </w:rPr>
      </w:pPr>
      <w:r w:rsidRPr="0039171D">
        <w:rPr>
          <w:i/>
          <w:lang w:val="en-ZA"/>
        </w:rPr>
        <w:t>Forty</w:t>
      </w:r>
      <w:r w:rsidR="00786B03" w:rsidRPr="0039171D">
        <w:rPr>
          <w:i/>
          <w:lang w:val="en-ZA"/>
        </w:rPr>
        <w:t xml:space="preserve"> herbs</w:t>
      </w:r>
      <w:r>
        <w:rPr>
          <w:lang w:val="en-ZA"/>
        </w:rPr>
        <w:t xml:space="preserve"> booklet, </w:t>
      </w:r>
      <w:proofErr w:type="gramStart"/>
      <w:r>
        <w:rPr>
          <w:lang w:val="en-ZA"/>
        </w:rPr>
        <w:t xml:space="preserve">and </w:t>
      </w:r>
      <w:r w:rsidR="00786B03" w:rsidRPr="0039171D">
        <w:rPr>
          <w:lang w:val="en-ZA"/>
        </w:rPr>
        <w:t xml:space="preserve"> A3</w:t>
      </w:r>
      <w:proofErr w:type="gramEnd"/>
      <w:r w:rsidR="00786B03" w:rsidRPr="0039171D">
        <w:rPr>
          <w:lang w:val="en-ZA"/>
        </w:rPr>
        <w:t xml:space="preserve">  poster  </w:t>
      </w:r>
      <w:r>
        <w:rPr>
          <w:lang w:val="en-ZA"/>
        </w:rPr>
        <w:t xml:space="preserve">to support </w:t>
      </w:r>
      <w:r w:rsidR="00786B03" w:rsidRPr="0039171D">
        <w:rPr>
          <w:lang w:val="en-ZA"/>
        </w:rPr>
        <w:t xml:space="preserve"> practical work.</w:t>
      </w:r>
    </w:p>
    <w:p w:rsidR="00786B03" w:rsidRPr="0039171D" w:rsidRDefault="00786B03" w:rsidP="000B59EB">
      <w:pPr>
        <w:ind w:firstLine="45"/>
        <w:rPr>
          <w:lang w:val="en-ZA"/>
        </w:rPr>
      </w:pPr>
    </w:p>
    <w:p w:rsidR="000B59EB" w:rsidRPr="0039171D" w:rsidRDefault="00786B03" w:rsidP="000B59EB">
      <w:pPr>
        <w:ind w:firstLine="45"/>
        <w:rPr>
          <w:lang w:val="en-ZA"/>
        </w:rPr>
      </w:pPr>
      <w:r w:rsidRPr="0039171D">
        <w:rPr>
          <w:lang w:val="en-ZA"/>
        </w:rPr>
        <w:t xml:space="preserve">Optional classes are </w:t>
      </w:r>
      <w:r w:rsidR="008D4048" w:rsidRPr="0039171D">
        <w:rPr>
          <w:lang w:val="en-ZA"/>
        </w:rPr>
        <w:t>offered</w:t>
      </w:r>
      <w:r w:rsidRPr="0039171D">
        <w:rPr>
          <w:lang w:val="en-ZA"/>
        </w:rPr>
        <w:t xml:space="preserve"> at the Synergetica campus </w:t>
      </w:r>
      <w:r w:rsidR="008D4048" w:rsidRPr="0039171D">
        <w:rPr>
          <w:lang w:val="en-ZA"/>
        </w:rPr>
        <w:t>once</w:t>
      </w:r>
      <w:r w:rsidRPr="0039171D">
        <w:rPr>
          <w:lang w:val="en-ZA"/>
        </w:rPr>
        <w:t xml:space="preserve"> a month. </w:t>
      </w:r>
    </w:p>
    <w:p w:rsidR="00786B03" w:rsidRPr="0039171D" w:rsidRDefault="00786B03" w:rsidP="000B59EB">
      <w:pPr>
        <w:ind w:firstLine="45"/>
        <w:rPr>
          <w:lang w:val="en-ZA"/>
        </w:rPr>
      </w:pPr>
      <w:r w:rsidRPr="0039171D">
        <w:rPr>
          <w:lang w:val="en-ZA"/>
        </w:rPr>
        <w:t>Candidates who cannot attend may request the PowerPoint programme</w:t>
      </w:r>
    </w:p>
    <w:p w:rsidR="00786B03" w:rsidRPr="0039171D" w:rsidRDefault="0039171D" w:rsidP="000B59EB">
      <w:pPr>
        <w:ind w:firstLine="45"/>
        <w:rPr>
          <w:lang w:val="en-ZA"/>
        </w:rPr>
      </w:pPr>
      <w:r w:rsidRPr="0039171D">
        <w:rPr>
          <w:lang w:val="en-ZA"/>
        </w:rPr>
        <w:t>No</w:t>
      </w:r>
      <w:r w:rsidR="006A158D" w:rsidRPr="0039171D">
        <w:rPr>
          <w:lang w:val="en-ZA"/>
        </w:rPr>
        <w:t xml:space="preserve"> examinations</w:t>
      </w:r>
      <w:r w:rsidRPr="0039171D">
        <w:rPr>
          <w:lang w:val="en-ZA"/>
        </w:rPr>
        <w:t xml:space="preserve"> are </w:t>
      </w:r>
      <w:r w:rsidR="00C506E0" w:rsidRPr="0039171D">
        <w:rPr>
          <w:lang w:val="en-ZA"/>
        </w:rPr>
        <w:t>necessary,</w:t>
      </w:r>
      <w:r w:rsidR="006A158D" w:rsidRPr="0039171D">
        <w:rPr>
          <w:lang w:val="en-ZA"/>
        </w:rPr>
        <w:t xml:space="preserve"> but </w:t>
      </w:r>
      <w:r w:rsidR="008D4048" w:rsidRPr="0039171D">
        <w:rPr>
          <w:lang w:val="en-ZA"/>
        </w:rPr>
        <w:t>assignments</w:t>
      </w:r>
      <w:r w:rsidR="006A158D" w:rsidRPr="0039171D">
        <w:rPr>
          <w:lang w:val="en-ZA"/>
        </w:rPr>
        <w:t xml:space="preserve"> and practical work</w:t>
      </w:r>
      <w:r w:rsidRPr="0039171D">
        <w:rPr>
          <w:lang w:val="en-ZA"/>
        </w:rPr>
        <w:t xml:space="preserve"> </w:t>
      </w:r>
      <w:proofErr w:type="gramStart"/>
      <w:r w:rsidRPr="0039171D">
        <w:rPr>
          <w:lang w:val="en-ZA"/>
        </w:rPr>
        <w:t xml:space="preserve">projects </w:t>
      </w:r>
      <w:r w:rsidR="006A158D" w:rsidRPr="0039171D">
        <w:rPr>
          <w:lang w:val="en-ZA"/>
        </w:rPr>
        <w:t xml:space="preserve"> are</w:t>
      </w:r>
      <w:proofErr w:type="gramEnd"/>
      <w:r w:rsidR="006A158D" w:rsidRPr="0039171D">
        <w:rPr>
          <w:lang w:val="en-ZA"/>
        </w:rPr>
        <w:t xml:space="preserve"> required to </w:t>
      </w:r>
      <w:r w:rsidR="008D4048" w:rsidRPr="0039171D">
        <w:rPr>
          <w:lang w:val="en-ZA"/>
        </w:rPr>
        <w:t>complete</w:t>
      </w:r>
      <w:r w:rsidR="00C71C98">
        <w:rPr>
          <w:lang w:val="en-ZA"/>
        </w:rPr>
        <w:t xml:space="preserve"> the course in 6 months  form date of registration .</w:t>
      </w:r>
    </w:p>
    <w:p w:rsidR="00C506E0" w:rsidRDefault="008D4048" w:rsidP="008D4048">
      <w:pPr>
        <w:rPr>
          <w:lang w:val="en-ZA"/>
        </w:rPr>
      </w:pPr>
      <w:r w:rsidRPr="0039171D">
        <w:rPr>
          <w:b/>
          <w:lang w:val="en-ZA"/>
        </w:rPr>
        <w:t>Registration</w:t>
      </w:r>
      <w:r w:rsidR="006A158D" w:rsidRPr="0039171D">
        <w:rPr>
          <w:b/>
          <w:lang w:val="en-ZA"/>
        </w:rPr>
        <w:t xml:space="preserve"> options</w:t>
      </w:r>
      <w:r w:rsidR="006A158D" w:rsidRPr="0039171D">
        <w:rPr>
          <w:lang w:val="en-ZA"/>
        </w:rPr>
        <w:t xml:space="preserve">:  </w:t>
      </w:r>
    </w:p>
    <w:p w:rsidR="006A158D" w:rsidRPr="0039171D" w:rsidRDefault="006A158D" w:rsidP="008D4048">
      <w:pPr>
        <w:rPr>
          <w:lang w:val="en-ZA"/>
        </w:rPr>
      </w:pPr>
      <w:r w:rsidRPr="0039171D">
        <w:rPr>
          <w:lang w:val="en-ZA"/>
        </w:rPr>
        <w:t xml:space="preserve">Upon </w:t>
      </w:r>
      <w:r w:rsidR="008D4048" w:rsidRPr="0039171D">
        <w:rPr>
          <w:lang w:val="en-ZA"/>
        </w:rPr>
        <w:t>successful</w:t>
      </w:r>
      <w:r w:rsidRPr="0039171D">
        <w:rPr>
          <w:lang w:val="en-ZA"/>
        </w:rPr>
        <w:t xml:space="preserve"> completion candidates </w:t>
      </w:r>
      <w:r w:rsidR="008D4048" w:rsidRPr="0039171D">
        <w:rPr>
          <w:lang w:val="en-ZA"/>
        </w:rPr>
        <w:t>will</w:t>
      </w:r>
      <w:r w:rsidRPr="0039171D">
        <w:rPr>
          <w:lang w:val="en-ZA"/>
        </w:rPr>
        <w:t xml:space="preserve"> receive a certificate of </w:t>
      </w:r>
      <w:r w:rsidR="008D4048" w:rsidRPr="0039171D">
        <w:rPr>
          <w:lang w:val="en-ZA"/>
        </w:rPr>
        <w:t xml:space="preserve">completion </w:t>
      </w:r>
      <w:proofErr w:type="gramStart"/>
      <w:r w:rsidR="008D4048" w:rsidRPr="0039171D">
        <w:rPr>
          <w:lang w:val="en-ZA"/>
        </w:rPr>
        <w:t xml:space="preserve">and </w:t>
      </w:r>
      <w:r w:rsidRPr="0039171D">
        <w:rPr>
          <w:lang w:val="en-ZA"/>
        </w:rPr>
        <w:t xml:space="preserve"> be</w:t>
      </w:r>
      <w:proofErr w:type="gramEnd"/>
      <w:r w:rsidRPr="0039171D">
        <w:rPr>
          <w:lang w:val="en-ZA"/>
        </w:rPr>
        <w:t xml:space="preserve"> </w:t>
      </w:r>
      <w:r w:rsidR="008D4048" w:rsidRPr="0039171D">
        <w:rPr>
          <w:lang w:val="en-ZA"/>
        </w:rPr>
        <w:t>eligible</w:t>
      </w:r>
      <w:r w:rsidRPr="0039171D">
        <w:rPr>
          <w:lang w:val="en-ZA"/>
        </w:rPr>
        <w:t xml:space="preserve"> to</w:t>
      </w:r>
      <w:r w:rsidR="008D4048" w:rsidRPr="0039171D">
        <w:rPr>
          <w:lang w:val="en-ZA"/>
        </w:rPr>
        <w:t xml:space="preserve"> apply for registration </w:t>
      </w:r>
      <w:r w:rsidRPr="0039171D">
        <w:rPr>
          <w:lang w:val="en-ZA"/>
        </w:rPr>
        <w:t xml:space="preserve"> at the </w:t>
      </w:r>
      <w:r w:rsidR="008D4048" w:rsidRPr="0039171D">
        <w:rPr>
          <w:lang w:val="en-ZA"/>
        </w:rPr>
        <w:t>Natural</w:t>
      </w:r>
      <w:r w:rsidRPr="0039171D">
        <w:rPr>
          <w:lang w:val="en-ZA"/>
        </w:rPr>
        <w:t xml:space="preserve"> Healers</w:t>
      </w:r>
      <w:r w:rsidR="008D4048" w:rsidRPr="0039171D">
        <w:rPr>
          <w:lang w:val="en-ZA"/>
        </w:rPr>
        <w:t xml:space="preserve"> </w:t>
      </w:r>
      <w:r w:rsidRPr="0039171D">
        <w:rPr>
          <w:lang w:val="en-ZA"/>
        </w:rPr>
        <w:t>Association</w:t>
      </w:r>
      <w:r w:rsidR="008D4048" w:rsidRPr="0039171D">
        <w:rPr>
          <w:lang w:val="en-ZA"/>
        </w:rPr>
        <w:t xml:space="preserve"> (NHA) </w:t>
      </w:r>
      <w:r w:rsidRPr="0039171D">
        <w:rPr>
          <w:lang w:val="en-ZA"/>
        </w:rPr>
        <w:t xml:space="preserve"> as Ethnomedicine counsellors.</w:t>
      </w:r>
    </w:p>
    <w:p w:rsidR="006A158D" w:rsidRDefault="008D4048" w:rsidP="000B59EB">
      <w:pPr>
        <w:ind w:firstLine="45"/>
        <w:rPr>
          <w:lang w:val="en-ZA"/>
        </w:rPr>
      </w:pPr>
      <w:r w:rsidRPr="0039171D">
        <w:rPr>
          <w:lang w:val="en-ZA"/>
        </w:rPr>
        <w:t xml:space="preserve">Applicants with other qualifications </w:t>
      </w:r>
      <w:r w:rsidR="00A37E24">
        <w:rPr>
          <w:lang w:val="en-ZA"/>
        </w:rPr>
        <w:t xml:space="preserve">plus this course </w:t>
      </w:r>
      <w:r w:rsidR="00C71C98">
        <w:rPr>
          <w:lang w:val="en-ZA"/>
        </w:rPr>
        <w:t>could</w:t>
      </w:r>
      <w:r w:rsidRPr="0039171D">
        <w:rPr>
          <w:lang w:val="en-ZA"/>
        </w:rPr>
        <w:t xml:space="preserve"> also qualify to register at the ASCHP – a professional body for Wellness </w:t>
      </w:r>
      <w:proofErr w:type="gramStart"/>
      <w:r w:rsidRPr="0039171D">
        <w:rPr>
          <w:lang w:val="en-ZA"/>
        </w:rPr>
        <w:t>Counsellors  with</w:t>
      </w:r>
      <w:proofErr w:type="gramEnd"/>
      <w:r w:rsidRPr="0039171D">
        <w:rPr>
          <w:lang w:val="en-ZA"/>
        </w:rPr>
        <w:t xml:space="preserve"> designations listed on the National Qualifications Framework (NQF Act 76 of 2008.) </w:t>
      </w:r>
    </w:p>
    <w:p w:rsidR="00375194" w:rsidRPr="0039171D" w:rsidRDefault="00375194" w:rsidP="000B59EB">
      <w:pPr>
        <w:ind w:firstLine="45"/>
        <w:rPr>
          <w:lang w:val="en-ZA"/>
        </w:rPr>
      </w:pPr>
      <w:r>
        <w:rPr>
          <w:lang w:val="en-ZA"/>
        </w:rPr>
        <w:t>For more information and registration, please contact the office</w:t>
      </w:r>
    </w:p>
    <w:sectPr w:rsidR="00375194" w:rsidRPr="0039171D" w:rsidSect="00C506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56" w:rsidRDefault="00C21956" w:rsidP="00C506E0">
      <w:pPr>
        <w:spacing w:after="0" w:line="240" w:lineRule="auto"/>
      </w:pPr>
      <w:r>
        <w:separator/>
      </w:r>
    </w:p>
  </w:endnote>
  <w:endnote w:type="continuationSeparator" w:id="0">
    <w:p w:rsidR="00C21956" w:rsidRDefault="00C21956" w:rsidP="00C5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BE" w:rsidRDefault="00444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126359"/>
      <w:docPartObj>
        <w:docPartGallery w:val="Page Numbers (Bottom of Page)"/>
        <w:docPartUnique/>
      </w:docPartObj>
    </w:sdtPr>
    <w:sdtEndPr>
      <w:rPr>
        <w:noProof/>
      </w:rPr>
    </w:sdtEndPr>
    <w:sdtContent>
      <w:p w:rsidR="00C506E0" w:rsidRDefault="00C506E0">
        <w:pPr>
          <w:pStyle w:val="Footer"/>
          <w:jc w:val="right"/>
        </w:pPr>
        <w:r>
          <w:fldChar w:fldCharType="begin"/>
        </w:r>
        <w:r>
          <w:instrText xml:space="preserve"> PAGE   \* MERGEFORMAT </w:instrText>
        </w:r>
        <w:r>
          <w:fldChar w:fldCharType="separate"/>
        </w:r>
        <w:r w:rsidR="00CD7956">
          <w:rPr>
            <w:noProof/>
          </w:rPr>
          <w:t>2</w:t>
        </w:r>
        <w:r>
          <w:rPr>
            <w:noProof/>
          </w:rPr>
          <w:fldChar w:fldCharType="end"/>
        </w:r>
      </w:p>
    </w:sdtContent>
  </w:sdt>
  <w:p w:rsidR="00C506E0" w:rsidRDefault="00C50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BE" w:rsidRDefault="00444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56" w:rsidRDefault="00C21956" w:rsidP="00C506E0">
      <w:pPr>
        <w:spacing w:after="0" w:line="240" w:lineRule="auto"/>
      </w:pPr>
      <w:r>
        <w:separator/>
      </w:r>
    </w:p>
  </w:footnote>
  <w:footnote w:type="continuationSeparator" w:id="0">
    <w:p w:rsidR="00C21956" w:rsidRDefault="00C21956" w:rsidP="00C50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BE" w:rsidRDefault="00444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6E0" w:rsidRPr="00C506E0" w:rsidRDefault="00C506E0">
    <w:pPr>
      <w:pStyle w:val="Header"/>
      <w:rPr>
        <w:sz w:val="20"/>
        <w:szCs w:val="20"/>
        <w:lang w:val="en-ZA"/>
      </w:rPr>
    </w:pPr>
    <w:r w:rsidRPr="00C506E0">
      <w:rPr>
        <w:sz w:val="20"/>
        <w:szCs w:val="20"/>
        <w:lang w:val="en-ZA"/>
      </w:rPr>
      <w:t xml:space="preserve">Ethnomedicine prospectus </w:t>
    </w:r>
    <w:r w:rsidR="00444FBE">
      <w:rPr>
        <w:sz w:val="20"/>
        <w:szCs w:val="20"/>
        <w:lang w:val="en-ZA"/>
      </w:rPr>
      <w:t xml:space="preserve"> Updated: Oct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BE" w:rsidRDefault="00444F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591D"/>
    <w:multiLevelType w:val="hybridMultilevel"/>
    <w:tmpl w:val="0A6E9144"/>
    <w:lvl w:ilvl="0" w:tplc="0436000F">
      <w:start w:val="1"/>
      <w:numFmt w:val="decimal"/>
      <w:lvlText w:val="%1."/>
      <w:lvlJc w:val="left"/>
      <w:pPr>
        <w:ind w:left="765" w:hanging="360"/>
      </w:pPr>
    </w:lvl>
    <w:lvl w:ilvl="1" w:tplc="04360019" w:tentative="1">
      <w:start w:val="1"/>
      <w:numFmt w:val="lowerLetter"/>
      <w:lvlText w:val="%2."/>
      <w:lvlJc w:val="left"/>
      <w:pPr>
        <w:ind w:left="1485" w:hanging="360"/>
      </w:pPr>
    </w:lvl>
    <w:lvl w:ilvl="2" w:tplc="0436001B" w:tentative="1">
      <w:start w:val="1"/>
      <w:numFmt w:val="lowerRoman"/>
      <w:lvlText w:val="%3."/>
      <w:lvlJc w:val="right"/>
      <w:pPr>
        <w:ind w:left="2205" w:hanging="180"/>
      </w:pPr>
    </w:lvl>
    <w:lvl w:ilvl="3" w:tplc="0436000F" w:tentative="1">
      <w:start w:val="1"/>
      <w:numFmt w:val="decimal"/>
      <w:lvlText w:val="%4."/>
      <w:lvlJc w:val="left"/>
      <w:pPr>
        <w:ind w:left="2925" w:hanging="360"/>
      </w:pPr>
    </w:lvl>
    <w:lvl w:ilvl="4" w:tplc="04360019" w:tentative="1">
      <w:start w:val="1"/>
      <w:numFmt w:val="lowerLetter"/>
      <w:lvlText w:val="%5."/>
      <w:lvlJc w:val="left"/>
      <w:pPr>
        <w:ind w:left="3645" w:hanging="360"/>
      </w:pPr>
    </w:lvl>
    <w:lvl w:ilvl="5" w:tplc="0436001B" w:tentative="1">
      <w:start w:val="1"/>
      <w:numFmt w:val="lowerRoman"/>
      <w:lvlText w:val="%6."/>
      <w:lvlJc w:val="right"/>
      <w:pPr>
        <w:ind w:left="4365" w:hanging="180"/>
      </w:pPr>
    </w:lvl>
    <w:lvl w:ilvl="6" w:tplc="0436000F" w:tentative="1">
      <w:start w:val="1"/>
      <w:numFmt w:val="decimal"/>
      <w:lvlText w:val="%7."/>
      <w:lvlJc w:val="left"/>
      <w:pPr>
        <w:ind w:left="5085" w:hanging="360"/>
      </w:pPr>
    </w:lvl>
    <w:lvl w:ilvl="7" w:tplc="04360019" w:tentative="1">
      <w:start w:val="1"/>
      <w:numFmt w:val="lowerLetter"/>
      <w:lvlText w:val="%8."/>
      <w:lvlJc w:val="left"/>
      <w:pPr>
        <w:ind w:left="5805" w:hanging="360"/>
      </w:pPr>
    </w:lvl>
    <w:lvl w:ilvl="8" w:tplc="0436001B" w:tentative="1">
      <w:start w:val="1"/>
      <w:numFmt w:val="lowerRoman"/>
      <w:lvlText w:val="%9."/>
      <w:lvlJc w:val="right"/>
      <w:pPr>
        <w:ind w:left="6525" w:hanging="180"/>
      </w:pPr>
    </w:lvl>
  </w:abstractNum>
  <w:abstractNum w:abstractNumId="1">
    <w:nsid w:val="34EF7D72"/>
    <w:multiLevelType w:val="hybridMultilevel"/>
    <w:tmpl w:val="28CA1480"/>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28"/>
    <w:rsid w:val="00092296"/>
    <w:rsid w:val="000B59EB"/>
    <w:rsid w:val="000C44DE"/>
    <w:rsid w:val="00153FA9"/>
    <w:rsid w:val="00162F28"/>
    <w:rsid w:val="0025207B"/>
    <w:rsid w:val="00375194"/>
    <w:rsid w:val="0039171D"/>
    <w:rsid w:val="003925A5"/>
    <w:rsid w:val="00444FBE"/>
    <w:rsid w:val="00447E89"/>
    <w:rsid w:val="00531D43"/>
    <w:rsid w:val="006A158D"/>
    <w:rsid w:val="007765F3"/>
    <w:rsid w:val="00786B03"/>
    <w:rsid w:val="00800F90"/>
    <w:rsid w:val="00853D0A"/>
    <w:rsid w:val="008C13C5"/>
    <w:rsid w:val="008C1AA0"/>
    <w:rsid w:val="008D4048"/>
    <w:rsid w:val="0091457A"/>
    <w:rsid w:val="009A0F00"/>
    <w:rsid w:val="00A107F8"/>
    <w:rsid w:val="00A37E24"/>
    <w:rsid w:val="00A72D95"/>
    <w:rsid w:val="00AA2DCD"/>
    <w:rsid w:val="00B229E5"/>
    <w:rsid w:val="00B3489C"/>
    <w:rsid w:val="00B57210"/>
    <w:rsid w:val="00C21956"/>
    <w:rsid w:val="00C506E0"/>
    <w:rsid w:val="00C71C98"/>
    <w:rsid w:val="00CA07D9"/>
    <w:rsid w:val="00CD17B1"/>
    <w:rsid w:val="00CD7956"/>
    <w:rsid w:val="00CF2F4C"/>
    <w:rsid w:val="00DD6154"/>
    <w:rsid w:val="00E20E5C"/>
    <w:rsid w:val="00E7510C"/>
    <w:rsid w:val="00EB65A2"/>
    <w:rsid w:val="00F74217"/>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E5C"/>
    <w:pPr>
      <w:ind w:left="720"/>
      <w:contextualSpacing/>
    </w:pPr>
  </w:style>
  <w:style w:type="paragraph" w:styleId="BalloonText">
    <w:name w:val="Balloon Text"/>
    <w:basedOn w:val="Normal"/>
    <w:link w:val="BalloonTextChar"/>
    <w:uiPriority w:val="99"/>
    <w:semiHidden/>
    <w:unhideWhenUsed/>
    <w:rsid w:val="00447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89"/>
    <w:rPr>
      <w:rFonts w:ascii="Tahoma" w:hAnsi="Tahoma" w:cs="Tahoma"/>
      <w:sz w:val="16"/>
      <w:szCs w:val="16"/>
    </w:rPr>
  </w:style>
  <w:style w:type="paragraph" w:styleId="Header">
    <w:name w:val="header"/>
    <w:basedOn w:val="Normal"/>
    <w:link w:val="HeaderChar"/>
    <w:uiPriority w:val="99"/>
    <w:unhideWhenUsed/>
    <w:rsid w:val="00C50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6E0"/>
  </w:style>
  <w:style w:type="paragraph" w:styleId="Footer">
    <w:name w:val="footer"/>
    <w:basedOn w:val="Normal"/>
    <w:link w:val="FooterChar"/>
    <w:uiPriority w:val="99"/>
    <w:unhideWhenUsed/>
    <w:rsid w:val="00C50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E5C"/>
    <w:pPr>
      <w:ind w:left="720"/>
      <w:contextualSpacing/>
    </w:pPr>
  </w:style>
  <w:style w:type="paragraph" w:styleId="BalloonText">
    <w:name w:val="Balloon Text"/>
    <w:basedOn w:val="Normal"/>
    <w:link w:val="BalloonTextChar"/>
    <w:uiPriority w:val="99"/>
    <w:semiHidden/>
    <w:unhideWhenUsed/>
    <w:rsid w:val="00447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E89"/>
    <w:rPr>
      <w:rFonts w:ascii="Tahoma" w:hAnsi="Tahoma" w:cs="Tahoma"/>
      <w:sz w:val="16"/>
      <w:szCs w:val="16"/>
    </w:rPr>
  </w:style>
  <w:style w:type="paragraph" w:styleId="Header">
    <w:name w:val="header"/>
    <w:basedOn w:val="Normal"/>
    <w:link w:val="HeaderChar"/>
    <w:uiPriority w:val="99"/>
    <w:unhideWhenUsed/>
    <w:rsid w:val="00C50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6E0"/>
  </w:style>
  <w:style w:type="paragraph" w:styleId="Footer">
    <w:name w:val="footer"/>
    <w:basedOn w:val="Normal"/>
    <w:link w:val="FooterChar"/>
    <w:uiPriority w:val="99"/>
    <w:unhideWhenUsed/>
    <w:rsid w:val="00C50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Herholdt</dc:creator>
  <cp:lastModifiedBy>Herholdt</cp:lastModifiedBy>
  <cp:revision>28</cp:revision>
  <dcterms:created xsi:type="dcterms:W3CDTF">2019-10-14T08:16:00Z</dcterms:created>
  <dcterms:modified xsi:type="dcterms:W3CDTF">2019-10-28T07:05:00Z</dcterms:modified>
</cp:coreProperties>
</file>